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A8" w:rsidRPr="006532CD" w:rsidRDefault="008016A8" w:rsidP="008016A8">
      <w:r w:rsidRPr="006532C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Programma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verslavingskunde </w:t>
      </w:r>
      <w:r w:rsidRPr="006532C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per dag voor alle data;</w:t>
      </w:r>
    </w:p>
    <w:p w:rsidR="008016A8" w:rsidRPr="006532CD" w:rsidRDefault="008016A8" w:rsidP="008016A8">
      <w:r w:rsidRPr="006532CD">
        <w:t>18:00 tot 18:30 inschrijven</w:t>
      </w:r>
    </w:p>
    <w:p w:rsidR="008016A8" w:rsidRPr="006532CD" w:rsidRDefault="008016A8" w:rsidP="008016A8">
      <w:r w:rsidRPr="006532CD">
        <w:t>18:30 tot 19:15 eerste deel minisymposium.</w:t>
      </w:r>
    </w:p>
    <w:p w:rsidR="008016A8" w:rsidRPr="006532CD" w:rsidRDefault="008016A8" w:rsidP="008016A8">
      <w:r w:rsidRPr="006532CD">
        <w:t>19:15 tot 19:30 pauze</w:t>
      </w:r>
    </w:p>
    <w:p w:rsidR="008016A8" w:rsidRPr="006532CD" w:rsidRDefault="008016A8" w:rsidP="008016A8">
      <w:r w:rsidRPr="006532CD">
        <w:t xml:space="preserve">19:30 tot 20:15 tweede deel minisymposium </w:t>
      </w:r>
    </w:p>
    <w:p w:rsidR="008016A8" w:rsidRPr="006532CD" w:rsidRDefault="008016A8" w:rsidP="008016A8">
      <w:r w:rsidRPr="006532CD">
        <w:t xml:space="preserve">20:15 tot 20:45 doornemen van toets vragen. </w:t>
      </w:r>
    </w:p>
    <w:p w:rsidR="008016A8" w:rsidRDefault="008016A8" w:rsidP="00DD3EAF">
      <w:bookmarkStart w:id="0" w:name="_GoBack"/>
      <w:bookmarkEnd w:id="0"/>
    </w:p>
    <w:p w:rsidR="008016A8" w:rsidRDefault="008016A8" w:rsidP="00DD3EAF"/>
    <w:p w:rsidR="00DD3EAF" w:rsidRDefault="00DD3EAF" w:rsidP="008016A8">
      <w:pPr>
        <w:pStyle w:val="Kop1"/>
      </w:pPr>
      <w:r>
        <w:t>Lijst van verwijzingen naar wetenschappelijk artikelen;</w:t>
      </w:r>
    </w:p>
    <w:p w:rsidR="00DD3EAF" w:rsidRDefault="00DD3EAF" w:rsidP="00DD3EAF">
      <w:pPr>
        <w:pStyle w:val="Lijstalinea"/>
        <w:numPr>
          <w:ilvl w:val="0"/>
          <w:numId w:val="1"/>
        </w:numPr>
      </w:pPr>
      <w:r>
        <w:t>NHG standaard problematisch alcohol gebruik.</w:t>
      </w:r>
    </w:p>
    <w:p w:rsidR="00DD3EAF" w:rsidRDefault="00DD3EAF" w:rsidP="00DD3EAF">
      <w:pPr>
        <w:pStyle w:val="Lijstalinea"/>
        <w:numPr>
          <w:ilvl w:val="0"/>
          <w:numId w:val="1"/>
        </w:numPr>
        <w:rPr>
          <w:lang w:val="en-US"/>
        </w:rPr>
      </w:pPr>
      <w:r w:rsidRPr="004B45A6">
        <w:rPr>
          <w:lang w:val="en-US"/>
        </w:rPr>
        <w:t>Treatment gap difference between number of people needing treatment for mental illness and number of people receiving treatment. Kohn et al. Bull World Health Organ 2004;82-858-866</w:t>
      </w:r>
    </w:p>
    <w:p w:rsidR="00DD3EAF" w:rsidRDefault="00DD3EAF" w:rsidP="00DD3EAF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Drugs ranked tot total harm.; </w:t>
      </w:r>
      <w:proofErr w:type="spellStart"/>
      <w:r>
        <w:rPr>
          <w:lang w:val="en-US"/>
        </w:rPr>
        <w:t>Nuth</w:t>
      </w:r>
      <w:proofErr w:type="spellEnd"/>
      <w:r>
        <w:rPr>
          <w:lang w:val="en-US"/>
        </w:rPr>
        <w:t xml:space="preserve">, King and </w:t>
      </w:r>
      <w:proofErr w:type="spellStart"/>
      <w:r>
        <w:rPr>
          <w:lang w:val="en-US"/>
        </w:rPr>
        <w:t>Philps</w:t>
      </w:r>
      <w:proofErr w:type="spellEnd"/>
      <w:r>
        <w:rPr>
          <w:lang w:val="en-US"/>
        </w:rPr>
        <w:t>, Lancet 2010</w:t>
      </w:r>
    </w:p>
    <w:p w:rsidR="00DD3EAF" w:rsidRDefault="00DD3EAF" w:rsidP="00DD3EAF">
      <w:pPr>
        <w:pStyle w:val="Lijstalinea"/>
        <w:numPr>
          <w:ilvl w:val="0"/>
          <w:numId w:val="1"/>
        </w:numPr>
        <w:rPr>
          <w:lang w:val="en-US"/>
        </w:rPr>
      </w:pPr>
      <w:hyperlink r:id="rId6" w:history="1">
        <w:r w:rsidRPr="005237C2">
          <w:rPr>
            <w:rStyle w:val="Hyperlink"/>
            <w:lang w:val="en-US"/>
          </w:rPr>
          <w:t>http://www.nwph.net/nwpho/publications/alcoholattributablefractions.pdf</w:t>
        </w:r>
      </w:hyperlink>
    </w:p>
    <w:p w:rsidR="00DD3EAF" w:rsidRDefault="00DD3EAF" w:rsidP="00DD3EAF">
      <w:pPr>
        <w:pStyle w:val="Lijstalinea"/>
        <w:numPr>
          <w:ilvl w:val="0"/>
          <w:numId w:val="1"/>
        </w:numPr>
      </w:pPr>
      <w:r w:rsidRPr="004B45A6">
        <w:t xml:space="preserve">Beleidsverkenning schadelijkheid van alcohol. Frans </w:t>
      </w:r>
      <w:proofErr w:type="spellStart"/>
      <w:r w:rsidRPr="004B45A6">
        <w:t>Louwens</w:t>
      </w:r>
      <w:proofErr w:type="spellEnd"/>
      <w:r>
        <w:t xml:space="preserve">, </w:t>
      </w:r>
      <w:proofErr w:type="spellStart"/>
      <w:r>
        <w:t>Mervin</w:t>
      </w:r>
      <w:proofErr w:type="spellEnd"/>
      <w:r>
        <w:t xml:space="preserve"> van Veen </w:t>
      </w:r>
      <w:proofErr w:type="spellStart"/>
      <w:r>
        <w:t>ea</w:t>
      </w:r>
      <w:proofErr w:type="spellEnd"/>
      <w:r>
        <w:t xml:space="preserve"> uitgevoerd door GFK in opdracht van Ministerie van VWS.</w:t>
      </w:r>
    </w:p>
    <w:p w:rsidR="00DD3EAF" w:rsidRDefault="00DD3EAF" w:rsidP="00DD3EAF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Life time risk of death due to alcohol-related injury. </w:t>
      </w:r>
      <w:proofErr w:type="spellStart"/>
      <w:r w:rsidRPr="00B05769">
        <w:rPr>
          <w:lang w:val="en-US"/>
        </w:rPr>
        <w:t>Rehm</w:t>
      </w:r>
      <w:proofErr w:type="spellEnd"/>
      <w:r w:rsidRPr="00B05769">
        <w:rPr>
          <w:lang w:val="en-US"/>
        </w:rPr>
        <w:t xml:space="preserve"> et al. Addiction 2011; 106 (</w:t>
      </w:r>
      <w:proofErr w:type="spellStart"/>
      <w:r w:rsidRPr="00B05769">
        <w:rPr>
          <w:lang w:val="en-US"/>
        </w:rPr>
        <w:t>suppl</w:t>
      </w:r>
      <w:proofErr w:type="spellEnd"/>
      <w:r w:rsidRPr="00B05769">
        <w:rPr>
          <w:lang w:val="en-US"/>
        </w:rPr>
        <w:t xml:space="preserve"> 1)</w:t>
      </w:r>
      <w:r>
        <w:rPr>
          <w:lang w:val="en-US"/>
        </w:rPr>
        <w:t>: 11-19</w:t>
      </w:r>
    </w:p>
    <w:p w:rsidR="00DD3EAF" w:rsidRPr="00B05769" w:rsidRDefault="00DD3EAF" w:rsidP="00DD3EAF">
      <w:pPr>
        <w:pStyle w:val="Lijstalinea"/>
        <w:numPr>
          <w:ilvl w:val="0"/>
          <w:numId w:val="1"/>
        </w:numPr>
      </w:pPr>
      <w:r>
        <w:t>Jaarbericht 20</w:t>
      </w:r>
      <w:r w:rsidRPr="00B05769">
        <w:t>17 de nationale drugsmonitor van het Trimbos instituut</w:t>
      </w:r>
    </w:p>
    <w:p w:rsidR="00DD3EAF" w:rsidRDefault="00DD3EAF" w:rsidP="00DD3EAF">
      <w:pPr>
        <w:pStyle w:val="Lijstalinea"/>
        <w:numPr>
          <w:ilvl w:val="0"/>
          <w:numId w:val="1"/>
        </w:numPr>
      </w:pPr>
      <w:r>
        <w:t xml:space="preserve">THC concentraties in wiet, nederwiet en hasj in Nederlandse coffeeshop, 2014-2015 Sander </w:t>
      </w:r>
      <w:proofErr w:type="spellStart"/>
      <w:r>
        <w:t>Rigter</w:t>
      </w:r>
      <w:proofErr w:type="spellEnd"/>
      <w:r>
        <w:t xml:space="preserve"> en Raymond </w:t>
      </w:r>
      <w:proofErr w:type="spellStart"/>
      <w:r>
        <w:t>Niesink</w:t>
      </w:r>
      <w:proofErr w:type="spellEnd"/>
      <w:r>
        <w:t xml:space="preserve"> Trimbos instituut.</w:t>
      </w:r>
    </w:p>
    <w:p w:rsidR="00DD3EAF" w:rsidRDefault="00DD3EAF" w:rsidP="00DD3EAF">
      <w:pPr>
        <w:pStyle w:val="Lijstalinea"/>
        <w:numPr>
          <w:ilvl w:val="0"/>
          <w:numId w:val="1"/>
        </w:numPr>
      </w:pPr>
      <w:r>
        <w:t>Leefstijl monitor 2014 CBS en Trimbos instituut in opdracht van RIVM</w:t>
      </w:r>
    </w:p>
    <w:p w:rsidR="00DD3EAF" w:rsidRDefault="00DD3EAF" w:rsidP="00DD3EAF">
      <w:pPr>
        <w:pStyle w:val="Lijstalinea"/>
        <w:numPr>
          <w:ilvl w:val="0"/>
          <w:numId w:val="1"/>
        </w:numPr>
      </w:pPr>
      <w:r>
        <w:t xml:space="preserve">Richtlijn detoxificatie van psychoactieve middelen. Verantwoord ambulant of intramuraal </w:t>
      </w:r>
      <w:proofErr w:type="spellStart"/>
      <w:r>
        <w:t>detoxificeren</w:t>
      </w:r>
      <w:proofErr w:type="spellEnd"/>
      <w:r>
        <w:t xml:space="preserve">. Boukje Dijkstra, Maureen van </w:t>
      </w:r>
      <w:proofErr w:type="spellStart"/>
      <w:r>
        <w:t>oort</w:t>
      </w:r>
      <w:proofErr w:type="spellEnd"/>
      <w:r>
        <w:t xml:space="preserve">, </w:t>
      </w:r>
      <w:proofErr w:type="spellStart"/>
      <w:r>
        <w:t>Arnt</w:t>
      </w:r>
      <w:proofErr w:type="spellEnd"/>
      <w:r>
        <w:t xml:space="preserve"> </w:t>
      </w:r>
      <w:proofErr w:type="spellStart"/>
      <w:r>
        <w:t>Schellekens</w:t>
      </w:r>
      <w:proofErr w:type="spellEnd"/>
      <w:r>
        <w:t xml:space="preserve">, Hein de Haan en Cor de Jong. Resultaat scoren 2017 en NISPA Nijmegen. </w:t>
      </w:r>
    </w:p>
    <w:p w:rsidR="00DD3EAF" w:rsidRPr="00B05769" w:rsidRDefault="00DD3EAF" w:rsidP="00DD3EAF">
      <w:pPr>
        <w:pStyle w:val="Lijstalinea"/>
        <w:numPr>
          <w:ilvl w:val="0"/>
          <w:numId w:val="1"/>
        </w:numPr>
      </w:pPr>
      <w:r>
        <w:t xml:space="preserve">Achtergronddocument bij richtlijnen goede voeding 2015, gezondheidsraad. </w:t>
      </w:r>
    </w:p>
    <w:p w:rsidR="00297BCC" w:rsidRDefault="00297BCC"/>
    <w:sectPr w:rsidR="0029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C21"/>
    <w:multiLevelType w:val="hybridMultilevel"/>
    <w:tmpl w:val="F29CFE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AF"/>
    <w:rsid w:val="00297BCC"/>
    <w:rsid w:val="008016A8"/>
    <w:rsid w:val="00D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3EAF"/>
  </w:style>
  <w:style w:type="paragraph" w:styleId="Kop1">
    <w:name w:val="heading 1"/>
    <w:basedOn w:val="Standaard"/>
    <w:next w:val="Standaard"/>
    <w:link w:val="Kop1Char"/>
    <w:uiPriority w:val="9"/>
    <w:qFormat/>
    <w:rsid w:val="00801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3EA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D3EAF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801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3EAF"/>
  </w:style>
  <w:style w:type="paragraph" w:styleId="Kop1">
    <w:name w:val="heading 1"/>
    <w:basedOn w:val="Standaard"/>
    <w:next w:val="Standaard"/>
    <w:link w:val="Kop1Char"/>
    <w:uiPriority w:val="9"/>
    <w:qFormat/>
    <w:rsid w:val="00801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3EA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D3EAF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801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ph.net/nwpho/publications/alcoholattributablefraction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</dc:creator>
  <cp:lastModifiedBy>Pieter</cp:lastModifiedBy>
  <cp:revision>2</cp:revision>
  <dcterms:created xsi:type="dcterms:W3CDTF">2019-01-11T16:38:00Z</dcterms:created>
  <dcterms:modified xsi:type="dcterms:W3CDTF">2019-01-11T16:50:00Z</dcterms:modified>
</cp:coreProperties>
</file>